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99" w:rsidRDefault="00383C78">
      <w:pPr>
        <w:pStyle w:val="BodyText"/>
        <w:ind w:left="38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60490" cy="8180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90" cy="81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99" w:rsidRDefault="00723799">
      <w:pPr>
        <w:pStyle w:val="BodyText"/>
        <w:spacing w:before="8"/>
        <w:rPr>
          <w:rFonts w:ascii="Times New Roman"/>
          <w:sz w:val="18"/>
        </w:rPr>
      </w:pPr>
    </w:p>
    <w:p w:rsidR="00723799" w:rsidRDefault="00383C78" w:rsidP="00BE13EA">
      <w:pPr>
        <w:spacing w:before="37" w:line="228" w:lineRule="auto"/>
        <w:ind w:left="591" w:right="170"/>
        <w:jc w:val="center"/>
        <w:rPr>
          <w:b/>
          <w:sz w:val="36"/>
        </w:rPr>
      </w:pPr>
      <w:proofErr w:type="gramStart"/>
      <w:r w:rsidRPr="00383C78">
        <w:rPr>
          <w:b/>
          <w:sz w:val="32"/>
        </w:rPr>
        <w:t>Your</w:t>
      </w:r>
      <w:proofErr w:type="gramEnd"/>
      <w:r w:rsidRPr="00383C78">
        <w:rPr>
          <w:b/>
          <w:sz w:val="32"/>
        </w:rPr>
        <w:t xml:space="preserve"> Way Home Montgomery County </w:t>
      </w:r>
      <w:r>
        <w:rPr>
          <w:b/>
          <w:sz w:val="32"/>
        </w:rPr>
        <w:br/>
      </w:r>
      <w:r w:rsidR="00ED1F7D">
        <w:rPr>
          <w:b/>
          <w:sz w:val="28"/>
        </w:rPr>
        <w:t>Continuum of Care (CO</w:t>
      </w:r>
      <w:r w:rsidRPr="00383C78">
        <w:rPr>
          <w:b/>
          <w:sz w:val="28"/>
        </w:rPr>
        <w:t>C</w:t>
      </w:r>
      <w:r w:rsidR="00856802">
        <w:rPr>
          <w:b/>
          <w:sz w:val="28"/>
        </w:rPr>
        <w:t xml:space="preserve">)/Emergency Food &amp; Shelter (EFSP) </w:t>
      </w:r>
      <w:r w:rsidRPr="00383C78">
        <w:rPr>
          <w:b/>
          <w:sz w:val="32"/>
        </w:rPr>
        <w:t>Governing Board Meeting</w:t>
      </w:r>
    </w:p>
    <w:p w:rsidR="00723799" w:rsidRDefault="00ED1F7D">
      <w:pPr>
        <w:pStyle w:val="Heading1"/>
        <w:spacing w:line="481" w:lineRule="exact"/>
        <w:ind w:left="1665"/>
      </w:pPr>
      <w:r>
        <w:t>February 25, 2022 | 11:00 AM – 12:00</w:t>
      </w:r>
      <w:r w:rsidR="00383C78">
        <w:t xml:space="preserve"> PM</w:t>
      </w:r>
    </w:p>
    <w:p w:rsidR="00AA586D" w:rsidRDefault="00383C78" w:rsidP="00ED1F7D">
      <w:pPr>
        <w:pStyle w:val="BodyText"/>
        <w:spacing w:before="6" w:line="228" w:lineRule="auto"/>
        <w:ind w:left="1666" w:right="1264"/>
        <w:jc w:val="center"/>
      </w:pPr>
      <w:r>
        <w:t xml:space="preserve">Via </w:t>
      </w:r>
      <w:r w:rsidR="00646524">
        <w:t>Zoom</w:t>
      </w:r>
    </w:p>
    <w:p w:rsidR="00ED1F7D" w:rsidRDefault="00ED1F7D" w:rsidP="00ED1F7D">
      <w:pPr>
        <w:pStyle w:val="BodyText"/>
        <w:spacing w:before="6" w:line="228" w:lineRule="auto"/>
        <w:ind w:left="1666" w:right="1264"/>
        <w:jc w:val="center"/>
      </w:pPr>
    </w:p>
    <w:p w:rsidR="00723799" w:rsidRDefault="00383C78">
      <w:pPr>
        <w:pStyle w:val="Heading1"/>
        <w:spacing w:before="1"/>
      </w:pPr>
      <w:r>
        <w:t>Agenda</w:t>
      </w:r>
    </w:p>
    <w:p w:rsidR="00ED1F7D" w:rsidRDefault="00ED1F7D" w:rsidP="00ED1F7D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line="425" w:lineRule="exact"/>
        <w:jc w:val="left"/>
        <w:rPr>
          <w:sz w:val="24"/>
        </w:rPr>
      </w:pPr>
      <w:r>
        <w:rPr>
          <w:sz w:val="24"/>
        </w:rPr>
        <w:t xml:space="preserve">Welcome </w:t>
      </w:r>
      <w:r w:rsidR="00BB2876" w:rsidRPr="00BB2876">
        <w:rPr>
          <w:color w:val="FF0000"/>
          <w:sz w:val="24"/>
        </w:rPr>
        <w:t xml:space="preserve"> </w:t>
      </w:r>
    </w:p>
    <w:p w:rsidR="00D65107" w:rsidRDefault="00D65107" w:rsidP="00ED1F7D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line="425" w:lineRule="exact"/>
        <w:jc w:val="left"/>
        <w:rPr>
          <w:sz w:val="24"/>
        </w:rPr>
      </w:pPr>
      <w:r>
        <w:rPr>
          <w:sz w:val="24"/>
        </w:rPr>
        <w:t>New This Year:  Bimonthly Meetings</w:t>
      </w:r>
      <w:r w:rsidR="00BB2876">
        <w:rPr>
          <w:sz w:val="24"/>
        </w:rPr>
        <w:t xml:space="preserve">  </w:t>
      </w:r>
    </w:p>
    <w:p w:rsidR="00ED1F7D" w:rsidRDefault="00ED1F7D" w:rsidP="00ED1F7D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hanging="543"/>
        <w:jc w:val="left"/>
        <w:rPr>
          <w:sz w:val="24"/>
        </w:rPr>
      </w:pPr>
      <w:r>
        <w:rPr>
          <w:sz w:val="24"/>
        </w:rPr>
        <w:t xml:space="preserve">Review &amp; Vote </w:t>
      </w:r>
      <w:r w:rsidR="0006172E">
        <w:rPr>
          <w:sz w:val="24"/>
        </w:rPr>
        <w:t>on</w:t>
      </w:r>
      <w:r w:rsidR="00A40545">
        <w:rPr>
          <w:sz w:val="24"/>
        </w:rPr>
        <w:t xml:space="preserve"> </w:t>
      </w:r>
      <w:r w:rsidR="007871F5">
        <w:rPr>
          <w:sz w:val="24"/>
        </w:rPr>
        <w:t>EFSP</w:t>
      </w:r>
      <w:r w:rsidR="0006172E">
        <w:rPr>
          <w:sz w:val="24"/>
        </w:rPr>
        <w:t>: Phase 39 ($326,848)</w:t>
      </w:r>
      <w:r w:rsidR="007871F5">
        <w:rPr>
          <w:sz w:val="24"/>
        </w:rPr>
        <w:t xml:space="preserve"> &amp; ARPA-R</w:t>
      </w:r>
      <w:r w:rsidR="0006172E">
        <w:rPr>
          <w:sz w:val="24"/>
        </w:rPr>
        <w:t xml:space="preserve"> ($1,010,212)</w:t>
      </w:r>
      <w:r w:rsidR="00BB2876">
        <w:rPr>
          <w:sz w:val="24"/>
        </w:rPr>
        <w:t xml:space="preserve">  </w:t>
      </w:r>
    </w:p>
    <w:p w:rsidR="007871F5" w:rsidRDefault="00BB2876" w:rsidP="007871F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 xml:space="preserve">2022 Funding Priority </w:t>
      </w:r>
    </w:p>
    <w:p w:rsidR="007871F5" w:rsidRDefault="0006172E" w:rsidP="007871F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 xml:space="preserve">EFSP </w:t>
      </w:r>
      <w:r w:rsidR="007871F5">
        <w:rPr>
          <w:sz w:val="24"/>
        </w:rPr>
        <w:t xml:space="preserve">Application </w:t>
      </w:r>
    </w:p>
    <w:p w:rsidR="0006172E" w:rsidRPr="00566803" w:rsidRDefault="00A40545" w:rsidP="0006172E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lastRenderedPageBreak/>
        <w:t>Spending period end date (Final date April 30, 2023)</w:t>
      </w:r>
    </w:p>
    <w:p w:rsidR="00BB2876" w:rsidRDefault="00BB2876" w:rsidP="00BB2876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hanging="608"/>
        <w:jc w:val="left"/>
        <w:rPr>
          <w:sz w:val="24"/>
        </w:rPr>
      </w:pPr>
      <w:r>
        <w:rPr>
          <w:sz w:val="24"/>
        </w:rPr>
        <w:t>Review &amp; Vote: Change charter to increase board seats from 23 to 25</w:t>
      </w:r>
      <w:r w:rsidR="00574FE0">
        <w:rPr>
          <w:sz w:val="24"/>
        </w:rPr>
        <w:t>*</w:t>
      </w:r>
      <w:bookmarkStart w:id="0" w:name="_GoBack"/>
      <w:bookmarkEnd w:id="0"/>
      <w:r>
        <w:rPr>
          <w:sz w:val="24"/>
        </w:rPr>
        <w:t xml:space="preserve"> </w:t>
      </w:r>
    </w:p>
    <w:p w:rsidR="005539C3" w:rsidRDefault="00ED1F7D" w:rsidP="00ED1F7D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hanging="608"/>
        <w:jc w:val="left"/>
        <w:rPr>
          <w:sz w:val="24"/>
        </w:rPr>
      </w:pPr>
      <w:r>
        <w:rPr>
          <w:sz w:val="24"/>
        </w:rPr>
        <w:t>R</w:t>
      </w:r>
      <w:r w:rsidR="00566803">
        <w:rPr>
          <w:sz w:val="24"/>
        </w:rPr>
        <w:t xml:space="preserve">eview &amp; Vote: </w:t>
      </w:r>
      <w:r w:rsidR="005539C3">
        <w:rPr>
          <w:sz w:val="24"/>
        </w:rPr>
        <w:t>Governing Board Applicant</w:t>
      </w:r>
      <w:r w:rsidR="00BB2876">
        <w:rPr>
          <w:sz w:val="24"/>
        </w:rPr>
        <w:t>s</w:t>
      </w:r>
      <w:r w:rsidR="005539C3">
        <w:rPr>
          <w:sz w:val="24"/>
        </w:rPr>
        <w:t xml:space="preserve"> </w:t>
      </w:r>
    </w:p>
    <w:p w:rsidR="00BB2876" w:rsidRDefault="00BB2876" w:rsidP="00BB2876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 xml:space="preserve">Bio Reviews </w:t>
      </w:r>
      <w:r w:rsidR="005F12DE">
        <w:rPr>
          <w:sz w:val="24"/>
        </w:rPr>
        <w:t xml:space="preserve">(11) </w:t>
      </w:r>
      <w:r w:rsidR="00C90342" w:rsidRPr="00C90342">
        <w:rPr>
          <w:color w:val="FF0000"/>
          <w:sz w:val="24"/>
        </w:rPr>
        <w:t xml:space="preserve"> </w:t>
      </w:r>
    </w:p>
    <w:p w:rsidR="00BB2876" w:rsidRDefault="00BB2876" w:rsidP="00BB2876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>Vote-</w:t>
      </w:r>
      <w:r w:rsidR="00DF67FD">
        <w:rPr>
          <w:sz w:val="24"/>
        </w:rPr>
        <w:t xml:space="preserve">in </w:t>
      </w:r>
      <w:r>
        <w:rPr>
          <w:sz w:val="24"/>
        </w:rPr>
        <w:t xml:space="preserve">1 replacement member </w:t>
      </w:r>
      <w:r w:rsidR="00C90342">
        <w:rPr>
          <w:sz w:val="24"/>
        </w:rPr>
        <w:t xml:space="preserve">today (Arlene’s Seat) </w:t>
      </w:r>
    </w:p>
    <w:p w:rsidR="005F12DE" w:rsidRDefault="00574FE0" w:rsidP="00574FE0">
      <w:pPr>
        <w:pStyle w:val="ListParagraph"/>
        <w:numPr>
          <w:ilvl w:val="2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>*</w:t>
      </w:r>
      <w:r w:rsidR="005F12DE">
        <w:rPr>
          <w:sz w:val="24"/>
        </w:rPr>
        <w:t xml:space="preserve">Choose 4 of 10 remaining Bios for COC Board Membership </w:t>
      </w:r>
    </w:p>
    <w:p w:rsidR="005F12DE" w:rsidRDefault="00C90342" w:rsidP="005F12DE">
      <w:pPr>
        <w:pStyle w:val="ListParagraph"/>
        <w:numPr>
          <w:ilvl w:val="2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 xml:space="preserve">Public Vote &gt; Slate or by </w:t>
      </w:r>
      <w:r w:rsidR="005F12DE">
        <w:rPr>
          <w:sz w:val="24"/>
        </w:rPr>
        <w:t xml:space="preserve">Individual </w:t>
      </w:r>
      <w:r>
        <w:rPr>
          <w:sz w:val="24"/>
        </w:rPr>
        <w:t xml:space="preserve">Candidate </w:t>
      </w:r>
    </w:p>
    <w:p w:rsidR="005539C3" w:rsidRDefault="00D65107" w:rsidP="005539C3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 xml:space="preserve">Candidate for </w:t>
      </w:r>
      <w:r w:rsidR="005539C3">
        <w:rPr>
          <w:sz w:val="24"/>
        </w:rPr>
        <w:t>Chair: Stacy Woodland</w:t>
      </w:r>
      <w:r w:rsidR="00574FE0">
        <w:rPr>
          <w:sz w:val="24"/>
        </w:rPr>
        <w:t xml:space="preserve">,  </w:t>
      </w:r>
      <w:r w:rsidR="00574FE0" w:rsidRPr="00D91CB2">
        <w:t>CEO YWCA Tri-County Area</w:t>
      </w:r>
    </w:p>
    <w:p w:rsidR="00ED1F7D" w:rsidRPr="00BB2876" w:rsidRDefault="00D65107" w:rsidP="00574FE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rPr>
          <w:sz w:val="24"/>
        </w:rPr>
      </w:pPr>
      <w:r>
        <w:rPr>
          <w:sz w:val="24"/>
        </w:rPr>
        <w:t xml:space="preserve">Candidate for </w:t>
      </w:r>
      <w:r w:rsidR="005F12DE">
        <w:rPr>
          <w:sz w:val="24"/>
        </w:rPr>
        <w:t>Vice</w:t>
      </w:r>
      <w:r w:rsidR="00574FE0">
        <w:rPr>
          <w:sz w:val="24"/>
        </w:rPr>
        <w:t xml:space="preserve">-Chair: Dennis Miller,  </w:t>
      </w:r>
      <w:r w:rsidR="00574FE0" w:rsidRPr="00574FE0">
        <w:rPr>
          <w:sz w:val="24"/>
        </w:rPr>
        <w:t>Administrator                                                             Montgomery County Office of Veterans Affairs</w:t>
      </w:r>
    </w:p>
    <w:p w:rsidR="00D65107" w:rsidRDefault="00BB2876" w:rsidP="00ED1F7D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hanging="608"/>
        <w:jc w:val="left"/>
        <w:rPr>
          <w:sz w:val="24"/>
        </w:rPr>
      </w:pPr>
      <w:r>
        <w:rPr>
          <w:sz w:val="24"/>
        </w:rPr>
        <w:t xml:space="preserve">Announcements </w:t>
      </w:r>
    </w:p>
    <w:p w:rsidR="00ED1F7D" w:rsidRDefault="00ED1F7D" w:rsidP="00ED1F7D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line="425" w:lineRule="exact"/>
        <w:ind w:hanging="565"/>
        <w:jc w:val="left"/>
        <w:rPr>
          <w:sz w:val="24"/>
        </w:rPr>
      </w:pPr>
      <w:r>
        <w:rPr>
          <w:sz w:val="24"/>
        </w:rPr>
        <w:t>Adjourn</w:t>
      </w:r>
      <w:r w:rsidR="00BB2876">
        <w:rPr>
          <w:sz w:val="24"/>
        </w:rPr>
        <w:t xml:space="preserve">  </w:t>
      </w:r>
      <w:r w:rsidR="00BB2876" w:rsidRPr="00BB2876">
        <w:rPr>
          <w:color w:val="FF0000"/>
          <w:sz w:val="24"/>
        </w:rPr>
        <w:t xml:space="preserve"> </w:t>
      </w:r>
    </w:p>
    <w:p w:rsidR="00ED1F7D" w:rsidRDefault="00ED1F7D" w:rsidP="00ED1F7D">
      <w:pPr>
        <w:pStyle w:val="Heading1"/>
        <w:spacing w:before="1"/>
        <w:jc w:val="left"/>
      </w:pPr>
    </w:p>
    <w:p w:rsidR="00723799" w:rsidRDefault="00646524">
      <w:pPr>
        <w:pStyle w:val="BodyText"/>
        <w:rPr>
          <w:sz w:val="20"/>
        </w:rPr>
      </w:pPr>
      <w:r>
        <w:rPr>
          <w:sz w:val="20"/>
        </w:rPr>
        <w:t>Meeting Attachments:</w:t>
      </w:r>
    </w:p>
    <w:p w:rsidR="00646524" w:rsidRDefault="00646524">
      <w:pPr>
        <w:pStyle w:val="BodyText"/>
        <w:rPr>
          <w:sz w:val="20"/>
        </w:rPr>
      </w:pPr>
      <w:r>
        <w:rPr>
          <w:sz w:val="20"/>
        </w:rPr>
        <w:t>PA-504</w:t>
      </w:r>
      <w:r w:rsidR="005539C3">
        <w:rPr>
          <w:sz w:val="20"/>
        </w:rPr>
        <w:t xml:space="preserve"> </w:t>
      </w:r>
      <w:proofErr w:type="spellStart"/>
      <w:r w:rsidR="005539C3">
        <w:rPr>
          <w:sz w:val="20"/>
        </w:rPr>
        <w:t>CoC</w:t>
      </w:r>
      <w:proofErr w:type="spellEnd"/>
      <w:r w:rsidR="005539C3">
        <w:rPr>
          <w:sz w:val="20"/>
        </w:rPr>
        <w:t xml:space="preserve"> Governing Board Charter June</w:t>
      </w:r>
      <w:r>
        <w:rPr>
          <w:sz w:val="20"/>
        </w:rPr>
        <w:t xml:space="preserve"> 2021</w:t>
      </w:r>
    </w:p>
    <w:p w:rsidR="00723799" w:rsidRDefault="005539C3">
      <w:pPr>
        <w:pStyle w:val="BodyText"/>
        <w:rPr>
          <w:sz w:val="20"/>
        </w:rPr>
      </w:pPr>
      <w:r>
        <w:rPr>
          <w:sz w:val="20"/>
        </w:rPr>
        <w:t xml:space="preserve">EFSP:  </w:t>
      </w:r>
      <w:r w:rsidR="00BB2876">
        <w:rPr>
          <w:sz w:val="20"/>
        </w:rPr>
        <w:t xml:space="preserve">Application </w:t>
      </w:r>
    </w:p>
    <w:p w:rsidR="005539C3" w:rsidRDefault="005539C3">
      <w:pPr>
        <w:pStyle w:val="BodyText"/>
        <w:rPr>
          <w:sz w:val="20"/>
        </w:rPr>
      </w:pPr>
      <w:r>
        <w:rPr>
          <w:sz w:val="20"/>
        </w:rPr>
        <w:t xml:space="preserve">Board Applicant Bios </w:t>
      </w:r>
    </w:p>
    <w:sectPr w:rsidR="005539C3">
      <w:footerReference w:type="default" r:id="rId8"/>
      <w:type w:val="continuous"/>
      <w:pgSz w:w="12240" w:h="15840"/>
      <w:pgMar w:top="460" w:right="14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7D" w:rsidRDefault="00ED1F7D" w:rsidP="00ED1F7D">
      <w:r>
        <w:separator/>
      </w:r>
    </w:p>
  </w:endnote>
  <w:endnote w:type="continuationSeparator" w:id="0">
    <w:p w:rsidR="00ED1F7D" w:rsidRDefault="00ED1F7D" w:rsidP="00E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7D" w:rsidRPr="00ED1F7D" w:rsidRDefault="00A40545" w:rsidP="00ED1F7D">
    <w:pPr>
      <w:spacing w:before="48" w:line="390" w:lineRule="exact"/>
      <w:ind w:left="491" w:right="90"/>
      <w:jc w:val="center"/>
      <w:rPr>
        <w:sz w:val="20"/>
        <w:szCs w:val="20"/>
      </w:rPr>
    </w:pPr>
    <w:r>
      <w:rPr>
        <w:sz w:val="20"/>
        <w:szCs w:val="20"/>
      </w:rPr>
      <w:t xml:space="preserve">Website: </w:t>
    </w:r>
    <w:hyperlink r:id="rId1">
      <w:r w:rsidR="00ED1F7D" w:rsidRPr="00ED1F7D">
        <w:rPr>
          <w:color w:val="0000FF"/>
          <w:sz w:val="20"/>
          <w:szCs w:val="20"/>
          <w:u w:val="single" w:color="0000FF"/>
        </w:rPr>
        <w:t>www.yourwayhome.org</w:t>
      </w:r>
      <w:r w:rsidR="00ED1F7D" w:rsidRPr="00ED1F7D">
        <w:rPr>
          <w:color w:val="0000FF"/>
          <w:sz w:val="20"/>
          <w:szCs w:val="20"/>
        </w:rPr>
        <w:t xml:space="preserve"> </w:t>
      </w:r>
    </w:hyperlink>
    <w:r w:rsidR="00ED1F7D" w:rsidRPr="00ED1F7D">
      <w:rPr>
        <w:sz w:val="20"/>
        <w:szCs w:val="20"/>
      </w:rPr>
      <w:t xml:space="preserve">| </w:t>
    </w:r>
    <w:r>
      <w:rPr>
        <w:sz w:val="20"/>
        <w:szCs w:val="20"/>
      </w:rPr>
      <w:t xml:space="preserve">Facebook Page: </w:t>
    </w:r>
    <w:r w:rsidR="00ED1F7D" w:rsidRPr="00ED1F7D">
      <w:rPr>
        <w:sz w:val="20"/>
        <w:szCs w:val="20"/>
      </w:rPr>
      <w:t>facebook.com/</w:t>
    </w:r>
    <w:proofErr w:type="spellStart"/>
    <w:r w:rsidR="00ED1F7D" w:rsidRPr="00ED1F7D">
      <w:rPr>
        <w:sz w:val="20"/>
        <w:szCs w:val="20"/>
      </w:rPr>
      <w:t>yourwayhomemontgomerycounty</w:t>
    </w:r>
    <w:proofErr w:type="spellEnd"/>
  </w:p>
  <w:p w:rsidR="00ED1F7D" w:rsidRPr="00ED1F7D" w:rsidRDefault="00A40545" w:rsidP="00ED1F7D">
    <w:pPr>
      <w:spacing w:line="390" w:lineRule="exact"/>
      <w:ind w:left="1663" w:right="1264"/>
      <w:jc w:val="center"/>
      <w:rPr>
        <w:sz w:val="20"/>
        <w:szCs w:val="20"/>
      </w:rPr>
    </w:pPr>
    <w:r>
      <w:rPr>
        <w:b/>
        <w:sz w:val="20"/>
        <w:szCs w:val="20"/>
      </w:rPr>
      <w:t>Dial</w:t>
    </w:r>
    <w:r w:rsidR="00ED1F7D" w:rsidRPr="00ED1F7D">
      <w:rPr>
        <w:b/>
        <w:sz w:val="20"/>
        <w:szCs w:val="20"/>
      </w:rPr>
      <w:t xml:space="preserve"> </w:t>
    </w:r>
    <w:r w:rsidR="00ED1F7D" w:rsidRPr="00ED1F7D">
      <w:rPr>
        <w:sz w:val="20"/>
        <w:szCs w:val="20"/>
      </w:rPr>
      <w:t>2-1-1 if you are experiencing homelessness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7D" w:rsidRDefault="00ED1F7D" w:rsidP="00ED1F7D">
      <w:r>
        <w:separator/>
      </w:r>
    </w:p>
  </w:footnote>
  <w:footnote w:type="continuationSeparator" w:id="0">
    <w:p w:rsidR="00ED1F7D" w:rsidRDefault="00ED1F7D" w:rsidP="00ED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841"/>
    <w:multiLevelType w:val="hybridMultilevel"/>
    <w:tmpl w:val="4ED4A81C"/>
    <w:lvl w:ilvl="0" w:tplc="E034E82A">
      <w:start w:val="1"/>
      <w:numFmt w:val="upperRoman"/>
      <w:lvlText w:val="%1."/>
      <w:lvlJc w:val="left"/>
      <w:pPr>
        <w:ind w:left="740" w:hanging="478"/>
        <w:jc w:val="right"/>
      </w:pPr>
      <w:rPr>
        <w:rFonts w:ascii="Malgun Gothic" w:eastAsia="Malgun Gothic" w:hAnsi="Malgun Gothic" w:cs="Malgun Gothic" w:hint="default"/>
        <w:spacing w:val="-1"/>
        <w:w w:val="100"/>
        <w:sz w:val="24"/>
        <w:szCs w:val="24"/>
        <w:lang w:val="en-US" w:eastAsia="en-US" w:bidi="en-US"/>
      </w:rPr>
    </w:lvl>
    <w:lvl w:ilvl="1" w:tplc="15187880">
      <w:numFmt w:val="bullet"/>
      <w:lvlText w:val="•"/>
      <w:lvlJc w:val="left"/>
      <w:pPr>
        <w:ind w:left="1638" w:hanging="478"/>
      </w:pPr>
      <w:rPr>
        <w:rFonts w:hint="default"/>
        <w:lang w:val="en-US" w:eastAsia="en-US" w:bidi="en-US"/>
      </w:rPr>
    </w:lvl>
    <w:lvl w:ilvl="2" w:tplc="52760366">
      <w:numFmt w:val="bullet"/>
      <w:lvlText w:val="•"/>
      <w:lvlJc w:val="left"/>
      <w:pPr>
        <w:ind w:left="2536" w:hanging="478"/>
      </w:pPr>
      <w:rPr>
        <w:rFonts w:hint="default"/>
        <w:lang w:val="en-US" w:eastAsia="en-US" w:bidi="en-US"/>
      </w:rPr>
    </w:lvl>
    <w:lvl w:ilvl="3" w:tplc="C804E3B4">
      <w:numFmt w:val="bullet"/>
      <w:lvlText w:val="•"/>
      <w:lvlJc w:val="left"/>
      <w:pPr>
        <w:ind w:left="3434" w:hanging="478"/>
      </w:pPr>
      <w:rPr>
        <w:rFonts w:hint="default"/>
        <w:lang w:val="en-US" w:eastAsia="en-US" w:bidi="en-US"/>
      </w:rPr>
    </w:lvl>
    <w:lvl w:ilvl="4" w:tplc="069CCB78">
      <w:numFmt w:val="bullet"/>
      <w:lvlText w:val="•"/>
      <w:lvlJc w:val="left"/>
      <w:pPr>
        <w:ind w:left="4332" w:hanging="478"/>
      </w:pPr>
      <w:rPr>
        <w:rFonts w:hint="default"/>
        <w:lang w:val="en-US" w:eastAsia="en-US" w:bidi="en-US"/>
      </w:rPr>
    </w:lvl>
    <w:lvl w:ilvl="5" w:tplc="53D2F84A">
      <w:numFmt w:val="bullet"/>
      <w:lvlText w:val="•"/>
      <w:lvlJc w:val="left"/>
      <w:pPr>
        <w:ind w:left="5230" w:hanging="478"/>
      </w:pPr>
      <w:rPr>
        <w:rFonts w:hint="default"/>
        <w:lang w:val="en-US" w:eastAsia="en-US" w:bidi="en-US"/>
      </w:rPr>
    </w:lvl>
    <w:lvl w:ilvl="6" w:tplc="CDA0EB68">
      <w:numFmt w:val="bullet"/>
      <w:lvlText w:val="•"/>
      <w:lvlJc w:val="left"/>
      <w:pPr>
        <w:ind w:left="6128" w:hanging="478"/>
      </w:pPr>
      <w:rPr>
        <w:rFonts w:hint="default"/>
        <w:lang w:val="en-US" w:eastAsia="en-US" w:bidi="en-US"/>
      </w:rPr>
    </w:lvl>
    <w:lvl w:ilvl="7" w:tplc="BC1AE92A">
      <w:numFmt w:val="bullet"/>
      <w:lvlText w:val="•"/>
      <w:lvlJc w:val="left"/>
      <w:pPr>
        <w:ind w:left="7026" w:hanging="478"/>
      </w:pPr>
      <w:rPr>
        <w:rFonts w:hint="default"/>
        <w:lang w:val="en-US" w:eastAsia="en-US" w:bidi="en-US"/>
      </w:rPr>
    </w:lvl>
    <w:lvl w:ilvl="8" w:tplc="AE3848C2">
      <w:numFmt w:val="bullet"/>
      <w:lvlText w:val="•"/>
      <w:lvlJc w:val="left"/>
      <w:pPr>
        <w:ind w:left="7924" w:hanging="4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99"/>
    <w:rsid w:val="0004377A"/>
    <w:rsid w:val="0006172E"/>
    <w:rsid w:val="00197563"/>
    <w:rsid w:val="00383C78"/>
    <w:rsid w:val="003F457E"/>
    <w:rsid w:val="00461C0A"/>
    <w:rsid w:val="005539C3"/>
    <w:rsid w:val="00566803"/>
    <w:rsid w:val="00574FE0"/>
    <w:rsid w:val="005F12DE"/>
    <w:rsid w:val="00646524"/>
    <w:rsid w:val="00723799"/>
    <w:rsid w:val="007871F5"/>
    <w:rsid w:val="00856802"/>
    <w:rsid w:val="008D6157"/>
    <w:rsid w:val="00A40545"/>
    <w:rsid w:val="00A913D0"/>
    <w:rsid w:val="00AA586D"/>
    <w:rsid w:val="00BB2876"/>
    <w:rsid w:val="00BE13EA"/>
    <w:rsid w:val="00C90342"/>
    <w:rsid w:val="00D65107"/>
    <w:rsid w:val="00DC3722"/>
    <w:rsid w:val="00DF67FD"/>
    <w:rsid w:val="00E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8AA6"/>
  <w15:docId w15:val="{5AC1FD71-8214-4AF7-8ADF-029FCDE8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bidi="en-US"/>
    </w:rPr>
  </w:style>
  <w:style w:type="paragraph" w:styleId="Heading1">
    <w:name w:val="heading 1"/>
    <w:basedOn w:val="Normal"/>
    <w:uiPriority w:val="1"/>
    <w:qFormat/>
    <w:pPr>
      <w:ind w:left="1659" w:right="126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415" w:lineRule="exact"/>
      <w:ind w:left="740" w:hanging="63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586D"/>
    <w:rPr>
      <w:rFonts w:ascii="Arial" w:hAnsi="Arial" w:cs="Arial" w:hint="default"/>
      <w:color w:val="333333"/>
      <w:sz w:val="21"/>
      <w:szCs w:val="2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7D"/>
    <w:rPr>
      <w:rFonts w:ascii="Malgun Gothic" w:eastAsia="Malgun Gothic" w:hAnsi="Malgun Gothic" w:cs="Malgun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1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7D"/>
    <w:rPr>
      <w:rFonts w:ascii="Malgun Gothic" w:eastAsia="Malgun Gothic" w:hAnsi="Malgun Gothic" w:cs="Malgun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wayho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Alexander</dc:creator>
  <cp:lastModifiedBy>Hill, Synethia</cp:lastModifiedBy>
  <cp:revision>2</cp:revision>
  <dcterms:created xsi:type="dcterms:W3CDTF">2022-02-24T18:20:00Z</dcterms:created>
  <dcterms:modified xsi:type="dcterms:W3CDTF">2022-02-24T18:20:00Z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2020-05-27T00:00:00Z</vt:filetime>
  </property>
</Properties>
</file>